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zechariah-1"/>
    <w:p>
      <w:pPr>
        <w:pStyle w:val="Heading1"/>
      </w:pPr>
      <w:r>
        <w:t xml:space="preserve">Homiletics Analysis: Zechariah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Zechariah 1–8 (Night Visions Cycle):</w:t>
      </w:r>
      <w:r>
        <w:t xml:space="preserve"> </w:t>
      </w:r>
      <w:r>
        <w:t xml:space="preserve">Zechariah 1 opens the eight-night-vision cycle (1:7–6:8) that forms the theological and structural heart of the book’s first major section. The broader unit (chapters 1–8) addresses a community that has returned from Babylonian exile but finds itself in a state of spiritual lethargy, political insignificance, and unfinished temple construction. The visions function together to assure the postexilic community that the LORD has not abandoned His covenant purposes, that the nations who oppressed Israel will face judgment, that Jerusalem will be restored, and that the Davidic and priestly lines remain alive in Zerubbabel and Joshua. Chapter 1 functions as the gateway to this cycle — providing the theological introduction, the call to repentance, and the first vision — thereby establishing the interpretive key for everything that follows.</w:t>
      </w:r>
    </w:p>
    <w:p>
      <w:pPr>
        <w:pStyle w:val="BodyText"/>
      </w:pPr>
      <w:r>
        <w:rPr>
          <w:b/>
          <w:bCs/>
        </w:rPr>
        <w:t xml:space="preserve">This Text — Content:</w:t>
      </w:r>
      <w:r>
        <w:t xml:space="preserve"> </w:t>
      </w:r>
      <w:r>
        <w:t xml:space="preserve">Zechariah 1 opens with a dated oracle (1:1–6), then a dated account of the first night vision (1:7–17), and a brief transitional vision (1:18–21, sometimes numbered as the opening of chapter 2 in some traditions). The dated oracle (520 BC, second year of Darius) summons the returned exiles to a decisive repentance, grounding the call in the failure of their ancestors and the faithfulness of the prophetic word. The first night vision presents a mounted patrol — divine horsemen — who report that the earth is at rest while Israel remains in distress. The angelic interpreter mediates between the prophet and the LORD of Hosts, who responds to the angel’s intercession with strong words of compassion and jealousy for Jerusalem. The vision closes with a proclamation of restoration: the temple will be rebuilt, the cities will overflow with prosperity, and the LORD will again comfort Zion and choose Jerusalem. The brief second vision (1:18–21) depicts four horns scattered by four craftsmen, symbolizing the overthrow of the nations that scattered Judah.</w:t>
      </w:r>
    </w:p>
    <w:p>
      <w:pPr>
        <w:pStyle w:val="BodyText"/>
      </w:pPr>
      <w:r>
        <w:rPr>
          <w:b/>
          <w:bCs/>
        </w:rPr>
        <w:t xml:space="preserve">This Text — Intent:</w:t>
      </w:r>
      <w:r>
        <w:t xml:space="preserve"> </w:t>
      </w:r>
      <w:r>
        <w:t xml:space="preserve">God is seeking to accomplish two things simultaneously through this chapter: (1) to break the spiritual inertia of a community that has returned to the land but has not yet fully returned to God — the call to repentance (1:3–4) is urgent and pointed, not ceremonial; and (2) to assure a discouraged, politically vulnerable community that the LORD’s jealousy for Jerusalem is not exhausted, His anger at the complacent nations is real, and His purposes for restoration are still active and certain. The chapter confronts the reader’s tendency to interpret the silence of God and the smallness of current circumstances as evidence that God has withdrawn — and dismantles that interpretation with the force of prophetic word and visionary revelation. God is calling this community — and every subsequent reader — out of passive despair and back into active, expectant covenant faithfulness.</w:t>
      </w:r>
    </w:p>
    <w:p>
      <w:r>
        <w:pict>
          <v:rect style="width:0;height:1.5pt" o:hralign="center" o:hrstd="t" o:hr="t"/>
        </w:pict>
      </w:r>
    </w:p>
    <w:p>
      <w:pPr>
        <w:pStyle w:val="FirstParagraph"/>
      </w:pPr>
      <w:r>
        <w:rPr>
          <w:b/>
          <w:bCs/>
        </w:rPr>
        <w:t xml:space="preserve">Subject Sentence:</w:t>
      </w:r>
      <w:r>
        <w:t xml:space="preserve"> </w:t>
      </w:r>
      <w:r>
        <w:t xml:space="preserve">The LORD’s jealous love for Jerusalem remains active — restoration is certain, return to Him now.</w:t>
      </w:r>
    </w:p>
    <w:p>
      <w:r>
        <w:pict>
          <v:rect style="width:0;height:1.5pt" o:hralign="center" o:hrstd="t" o:hr="t"/>
        </w:pict>
      </w:r>
    </w:p>
    <w:p>
      <w:pPr>
        <w:pStyle w:val="FirstParagraph"/>
      </w:pPr>
      <w:r>
        <w:rPr>
          <w:b/>
          <w:bCs/>
        </w:rPr>
        <w:t xml:space="preserve">Primary Claim:</w:t>
      </w:r>
      <w:r>
        <w:t xml:space="preserve"> </w:t>
      </w:r>
      <w:r>
        <w:t xml:space="preserve">The God who scattered Israel by His own just word is the same God who now burns with jealous love for Jerusalem — and He is calling His people out of their ancestors’ failure and into expectant covenant return, because His purposes for restoration cannot be stopped.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Repentance Call (1:3–4):</w:t>
      </w:r>
      <w:r>
        <w:t xml:space="preserve"> </w:t>
      </w:r>
      <w:r>
        <w:t xml:space="preserve">A Wesleyan/Arminian reading tends to foreground 1:3 (</w:t>
      </w:r>
      <w:r>
        <w:t xml:space="preserve">“Return to me, and I will return to you”</w:t>
      </w:r>
      <w:r>
        <w:t xml:space="preserve">) as a straightforward synergistic conditional: God’s return depends upon human initiative, and the human initiative is fully within the human capacity to perform at any moment. This reading captures the genuine urgency and moral seriousness of the summons — the text does use a real conditional structure and does hold Israel genuinely responsible for the failure of her ancestors (1:4–6). This must not be flattened. However, the Reformed reading qualifies this by noting that the call to return is itself a gracious divine act — God is the one who initiates the summons, the one who provides the prophets, and the one who already knows the outcome. The command does not imply unaided human capacity; it implies divinely-granted accountability. The ancestors’ failure (1:4) was not because the offer was never made — it was because they</w:t>
      </w:r>
      <w:r>
        <w:t xml:space="preserve"> </w:t>
      </w:r>
      <w:r>
        <w:t xml:space="preserve">“did not hear or heed”</w:t>
      </w:r>
      <w:r>
        <w:t xml:space="preserve"> </w:t>
      </w:r>
      <w:r>
        <w:t xml:space="preserve">(1:4), which is itself a description of the covenant-breaking pattern Deuteronomy 29–30 addresses. The Reformed reading holds the conditionality of 1:3 within the unconditional framework of God’s covenant purposes evident in 1:14–17 — God’s compassion and jealousy for Jerusalem are declared before any human response is described.</w:t>
      </w:r>
    </w:p>
    <w:p>
      <w:pPr>
        <w:pStyle w:val="BodyText"/>
      </w:pPr>
      <w:r>
        <w:rPr>
          <w:b/>
          <w:bCs/>
        </w:rPr>
        <w:t xml:space="preserve">The</w:t>
      </w:r>
      <w:r>
        <w:rPr>
          <w:b/>
          <w:bCs/>
        </w:rPr>
        <w:t xml:space="preserve"> </w:t>
      </w:r>
      <w:r>
        <w:rPr>
          <w:b/>
          <w:bCs/>
        </w:rPr>
        <w:t xml:space="preserve">“Four Horns and Four Craftsmen”</w:t>
      </w:r>
      <w:r>
        <w:rPr>
          <w:b/>
          <w:bCs/>
        </w:rPr>
        <w:t xml:space="preserve"> </w:t>
      </w:r>
      <w:r>
        <w:rPr>
          <w:b/>
          <w:bCs/>
        </w:rPr>
        <w:t xml:space="preserve">Vision (1:18–21):</w:t>
      </w:r>
      <w:r>
        <w:t xml:space="preserve"> </w:t>
      </w:r>
      <w:r>
        <w:t xml:space="preserve">Dispensational interpretation tends to read the four horns as referencing a specific sequence of world empires (Babylon, Persia, Greece, Rome) corresponding to Daniel’s vision cycles, with the four craftsmen as agents of sequential historical judgment on those empires. This reading has canonical warrant in that Zechariah and Daniel share imagery and historical context, and it should be acknowledged as raising a legitimate question about the symbolic-historical referents. However, the text itself resists a rigid sequential interpretation — the four horns are defined as those</w:t>
      </w:r>
      <w:r>
        <w:t xml:space="preserve"> </w:t>
      </w:r>
      <w:r>
        <w:t xml:space="preserve">“that scattered Judah, Israel, and Jerusalem”</w:t>
      </w:r>
      <w:r>
        <w:t xml:space="preserve"> </w:t>
      </w:r>
      <w:r>
        <w:t xml:space="preserve">(1:19), which is a functional description, not a prophetic sequence. The craftsmen are said to</w:t>
      </w:r>
      <w:r>
        <w:t xml:space="preserve"> </w:t>
      </w:r>
      <w:r>
        <w:t xml:space="preserve">“terrify”</w:t>
      </w:r>
      <w:r>
        <w:t xml:space="preserve"> </w:t>
      </w:r>
      <w:r>
        <w:t xml:space="preserve">the horns and</w:t>
      </w:r>
      <w:r>
        <w:t xml:space="preserve"> </w:t>
      </w:r>
      <w:r>
        <w:t xml:space="preserve">“throw down the horns of the nations who lifted up their horns against the land of Judah”</w:t>
      </w:r>
      <w:r>
        <w:t xml:space="preserve"> </w:t>
      </w:r>
      <w:r>
        <w:t xml:space="preserve">(1:21) — a description of comprehensive divine judgment on all who have opposed the covenant people, not a predicted timetable. The Reformed reading prefers the corporate-representative reading:</w:t>
      </w:r>
      <w:r>
        <w:t xml:space="preserve"> </w:t>
      </w:r>
      <w:r>
        <w:t xml:space="preserve">“four”</w:t>
      </w:r>
      <w:r>
        <w:t xml:space="preserve"> </w:t>
      </w:r>
      <w:r>
        <w:t xml:space="preserve">is a number of completeness, signifying the totality of oppressive nations; the craftsmen represent the totality of God’s judgment against those nations. The point is theological certainty, not historical decoding — and that point carries full force for the postexilic community regardless of which empires are in view.</w:t>
      </w:r>
    </w:p>
    <w:p>
      <w:pPr>
        <w:pStyle w:val="BodyText"/>
      </w:pPr>
      <w:r>
        <w:rPr>
          <w:b/>
          <w:bCs/>
        </w:rPr>
        <w:t xml:space="preserve">The Intercession of the Angel and the LORD’s Response (1:12–13):</w:t>
      </w:r>
      <w:r>
        <w:t xml:space="preserve"> </w:t>
      </w:r>
      <w:r>
        <w:t xml:space="preserve">Some charismatic and broader evangelical readings focus heavily on the intercessory role of the angel of the LORD (1:12) as a model for intercessory prayer —</w:t>
      </w:r>
      <w:r>
        <w:t xml:space="preserve"> </w:t>
      </w:r>
      <w:r>
        <w:t xml:space="preserve">“how long?”</w:t>
      </w:r>
      <w:r>
        <w:t xml:space="preserve"> </w:t>
      </w:r>
      <w:r>
        <w:t xml:space="preserve">is taken as a template for prophetic intercession. This is worth acknowledging as capturing a real feature of the text: the angel does cry out, God does respond, and the response is immediate and comforting. But the homiletical reduction of this scene to a prayer paradigm misses the primary dramatic movement: the angel’s intercession reveals how long God’s people have been in distress (seventy years), and the LORD’s</w:t>
      </w:r>
      <w:r>
        <w:t xml:space="preserve"> </w:t>
      </w:r>
      <w:r>
        <w:t xml:space="preserve">“comforting words”</w:t>
      </w:r>
      <w:r>
        <w:t xml:space="preserve"> </w:t>
      </w:r>
      <w:r>
        <w:t xml:space="preserve">(1:13) are not a response to a prayer technique but a sovereign declaration of His own jealousy and purposes. The intercession does not generate God’s compassion — it reveals it. The Reformed reading places the weight on God’s initiative and character: He was</w:t>
      </w:r>
      <w:r>
        <w:t xml:space="preserve"> </w:t>
      </w:r>
      <w:r>
        <w:t xml:space="preserve">“very angry”</w:t>
      </w:r>
      <w:r>
        <w:t xml:space="preserve"> </w:t>
      </w:r>
      <w:r>
        <w:t xml:space="preserve">with those at ease (1:15), His compassion is aroused by His own covenant love, and His declaration of restoration flows from His character, not from the adequacy of the petition.</w:t>
      </w:r>
    </w:p>
    <w:p>
      <w:pPr>
        <w:pStyle w:val="BodyText"/>
      </w:pPr>
      <w:r>
        <w:rPr>
          <w:b/>
          <w:bCs/>
        </w:rPr>
        <w:t xml:space="preserve">Conclusion — Reformed Reading:</w:t>
      </w:r>
      <w:r>
        <w:t xml:space="preserve"> </w:t>
      </w:r>
      <w:r>
        <w:t xml:space="preserve">The Reformed reading of Zechariah 1 holds together the genuine urgency of repentance (real command, real accountability) with the sovereign compassion of God (real jealousy, real initiative, real certainty of restoration). The conditional call of 1:3 is embedded within an unconditional covenant framework that has not failed. The visions do not show God waiting for Israel to perform sufficiently — they show God already angry at the nations, already burning with jealous love, already declaring what He will do. The appropriate response is therefore genuine, whole-hearted return — but the ground of that return is God’s character and covenant, not Israel’s merit or capacity.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30:1–10</w:t>
      </w:r>
      <w:r>
        <w:t xml:space="preserve"> </w:t>
      </w:r>
      <w:r>
        <w:t xml:space="preserve">— Moses’ covenant framework: exile will come through disobedience, but the LORD will circumcise hearts and restore His people when they return to Him — the very conditional/unconditional structure Zechariah 1:3–6 inhabits.</w:t>
      </w:r>
    </w:p>
    <w:p>
      <w:pPr>
        <w:numPr>
          <w:ilvl w:val="0"/>
          <w:numId w:val="1001"/>
        </w:numPr>
      </w:pPr>
      <w:r>
        <w:rPr>
          <w:b/>
          <w:bCs/>
        </w:rPr>
        <w:t xml:space="preserve">Lamentations 5:19–22</w:t>
      </w:r>
      <w:r>
        <w:t xml:space="preserve"> </w:t>
      </w:r>
      <w:r>
        <w:t xml:space="preserve">—</w:t>
      </w:r>
      <w:r>
        <w:t xml:space="preserve"> </w:t>
      </w:r>
      <w:r>
        <w:t xml:space="preserve">“Why do you forget us forever? Restore us to yourself, O LORD”</w:t>
      </w:r>
      <w:r>
        <w:t xml:space="preserve"> </w:t>
      </w:r>
      <w:r>
        <w:t xml:space="preserve">— the intercession and</w:t>
      </w:r>
      <w:r>
        <w:t xml:space="preserve"> </w:t>
      </w:r>
      <w:r>
        <w:t xml:space="preserve">“how long?”</w:t>
      </w:r>
      <w:r>
        <w:t xml:space="preserve"> </w:t>
      </w:r>
      <w:r>
        <w:t xml:space="preserve">of the exile’s cry that the angel of the LORD (1:12) takes up; God’s silence does not mean His abandonment.</w:t>
      </w:r>
    </w:p>
    <w:p>
      <w:pPr>
        <w:numPr>
          <w:ilvl w:val="0"/>
          <w:numId w:val="1001"/>
        </w:numPr>
      </w:pPr>
      <w:r>
        <w:rPr>
          <w:b/>
          <w:bCs/>
        </w:rPr>
        <w:t xml:space="preserve">Isaiah 40:1–2</w:t>
      </w:r>
      <w:r>
        <w:t xml:space="preserve"> </w:t>
      </w:r>
      <w:r>
        <w:t xml:space="preserve">—</w:t>
      </w:r>
      <w:r>
        <w:t xml:space="preserve"> </w:t>
      </w:r>
      <w:r>
        <w:t xml:space="preserve">“Comfort, comfort my people”</w:t>
      </w:r>
      <w:r>
        <w:t xml:space="preserve"> </w:t>
      </w:r>
      <w:r>
        <w:t xml:space="preserve">— the same comfort God declares in Zechariah 1:13, 17; the postexilic community is living in the dawning of the comfort Isaiah promised from exile.</w:t>
      </w:r>
    </w:p>
    <w:p>
      <w:pPr>
        <w:numPr>
          <w:ilvl w:val="0"/>
          <w:numId w:val="1001"/>
        </w:numPr>
      </w:pPr>
      <w:r>
        <w:rPr>
          <w:b/>
          <w:bCs/>
        </w:rPr>
        <w:t xml:space="preserve">Romans 11:28–29</w:t>
      </w:r>
      <w:r>
        <w:t xml:space="preserve"> </w:t>
      </w:r>
      <w:r>
        <w:t xml:space="preserve">—</w:t>
      </w:r>
      <w:r>
        <w:t xml:space="preserve"> </w:t>
      </w:r>
      <w:r>
        <w:t xml:space="preserve">“The gifts and the calling of God are irrevocable”</w:t>
      </w:r>
      <w:r>
        <w:t xml:space="preserve"> </w:t>
      </w:r>
      <w:r>
        <w:t xml:space="preserve">— the theological foundation for God’s jealous love in Zechariah 1:14–15; God’s election of Jerusalem is not revoked by Israel’s failure or the silence of the current moment.</w:t>
      </w:r>
    </w:p>
    <w:p>
      <w:pPr>
        <w:numPr>
          <w:ilvl w:val="0"/>
          <w:numId w:val="1001"/>
        </w:numPr>
      </w:pPr>
      <w:r>
        <w:rPr>
          <w:b/>
          <w:bCs/>
        </w:rPr>
        <w:t xml:space="preserve">Revelation 6:9–11</w:t>
      </w:r>
      <w:r>
        <w:t xml:space="preserve"> </w:t>
      </w:r>
      <w:r>
        <w:t xml:space="preserve">—</w:t>
      </w:r>
      <w:r>
        <w:t xml:space="preserve"> </w:t>
      </w:r>
      <w:r>
        <w:t xml:space="preserve">“How long, O Lord?”</w:t>
      </w:r>
      <w:r>
        <w:t xml:space="preserve"> </w:t>
      </w:r>
      <w:r>
        <w:t xml:space="preserve">— the same intercessory cry from beneath the altar; Zechariah’s pattern of intercession, divine response, and coming judgment echoes through the apocalyptic structure of Revelation, showing the canonical continuity of this theological pattern.</w:t>
      </w:r>
    </w:p>
    <w:p>
      <w:r>
        <w:pict>
          <v:rect style="width:0;height:1.5pt" o:hralign="center" o:hrstd="t" o:hr="t"/>
        </w:pict>
      </w:r>
    </w:p>
    <w:p>
      <w:pPr>
        <w:pStyle w:val="FirstParagraph"/>
      </w:pPr>
      <w:r>
        <w:rPr>
          <w:b/>
          <w:bCs/>
        </w:rPr>
        <w:t xml:space="preserve">Aim:</w:t>
      </w:r>
      <w:r>
        <w:t xml:space="preserve"> </w:t>
      </w:r>
      <w:r>
        <w:t xml:space="preserve">To move a reader who has grown passive or despairing in light of God’s apparent silence to active covenant return — grounded in the certainty of God’s jealous love and His indestructible purposes for restoration.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1:1</w:t>
            </w:r>
          </w:p>
        </w:tc>
        <w:tc>
          <w:tcPr/>
          <w:p>
            <w:pPr>
              <w:pStyle w:val="Compact"/>
            </w:pPr>
            <w:r>
              <w:t xml:space="preserve">Superscription — dated oracle (eighth month, second year of Darius, 520 BC); identified as the word of the LORD to Zechariah, son of Berechiah, son of Iddo the prophet</w:t>
            </w:r>
          </w:p>
        </w:tc>
        <w:tc>
          <w:tcPr/>
          <w:p>
            <w:pPr>
              <w:pStyle w:val="Compact"/>
            </w:pPr>
            <w:r>
              <w:t xml:space="preserve">Zechariah is a priestly prophet (Neh. 12:4, 16); the date anchors the vision in the early postexilic period alongside Haggai</w:t>
            </w:r>
          </w:p>
        </w:tc>
      </w:tr>
      <w:tr>
        <w:tc>
          <w:tcPr/>
          <w:p>
            <w:pPr>
              <w:pStyle w:val="Compact"/>
            </w:pPr>
            <w:r>
              <w:t xml:space="preserve">1:2</w:t>
            </w:r>
          </w:p>
        </w:tc>
        <w:tc>
          <w:tcPr/>
          <w:p>
            <w:pPr>
              <w:pStyle w:val="Compact"/>
            </w:pPr>
            <w:r>
              <w:t xml:space="preserve">The LORD declares He was</w:t>
            </w:r>
            <w:r>
              <w:t xml:space="preserve"> </w:t>
            </w:r>
            <w:r>
              <w:t xml:space="preserve">“very angry”</w:t>
            </w:r>
            <w:r>
              <w:t xml:space="preserve"> </w:t>
            </w:r>
            <w:r>
              <w:t xml:space="preserve">with the fathers — the exile was not accident but just divine judgment</w:t>
            </w:r>
          </w:p>
        </w:tc>
        <w:tc>
          <w:tcPr/>
          <w:p>
            <w:pPr>
              <w:pStyle w:val="Compact"/>
            </w:pPr>
            <w:r>
              <w:t xml:space="preserve">Grounds the call to repentance in sober historical theology; does not minimize the severity of what happened</w:t>
            </w:r>
          </w:p>
        </w:tc>
      </w:tr>
      <w:tr>
        <w:tc>
          <w:tcPr/>
          <w:p>
            <w:pPr>
              <w:pStyle w:val="Compact"/>
            </w:pPr>
            <w:r>
              <w:t xml:space="preserve">1:3</w:t>
            </w:r>
          </w:p>
        </w:tc>
        <w:tc>
          <w:tcPr/>
          <w:p>
            <w:pPr>
              <w:pStyle w:val="Compact"/>
            </w:pPr>
            <w:r>
              <w:t xml:space="preserve">The LORD summons the community:</w:t>
            </w:r>
            <w:r>
              <w:t xml:space="preserve"> </w:t>
            </w:r>
            <w:r>
              <w:t xml:space="preserve">“Return to me, declares the LORD of Hosts, and I will return to you”</w:t>
            </w:r>
          </w:p>
        </w:tc>
        <w:tc>
          <w:tcPr/>
          <w:p>
            <w:pPr>
              <w:pStyle w:val="Compact"/>
            </w:pPr>
            <w:r>
              <w:t xml:space="preserve">“LORD of Hosts”</w:t>
            </w:r>
            <w:r>
              <w:t xml:space="preserve"> </w:t>
            </w:r>
            <w:r>
              <w:t xml:space="preserve">used repeatedly — sovereign military/cosmic authority framing the call; the conditional is real but asymmetric</w:t>
            </w:r>
          </w:p>
        </w:tc>
      </w:tr>
      <w:tr>
        <w:tc>
          <w:tcPr/>
          <w:p>
            <w:pPr>
              <w:pStyle w:val="Compact"/>
            </w:pPr>
            <w:r>
              <w:t xml:space="preserve">1:4</w:t>
            </w:r>
          </w:p>
        </w:tc>
        <w:tc>
          <w:tcPr/>
          <w:p>
            <w:pPr>
              <w:pStyle w:val="Compact"/>
            </w:pPr>
            <w:r>
              <w:t xml:space="preserve">Negative example:</w:t>
            </w:r>
            <w:r>
              <w:t xml:space="preserve"> </w:t>
            </w:r>
            <w:r>
              <w:t xml:space="preserve">“Do not be like your fathers”</w:t>
            </w:r>
            <w:r>
              <w:t xml:space="preserve"> </w:t>
            </w:r>
            <w:r>
              <w:t xml:space="preserve">— the former prophets called, the fathers did not hear or heed</w:t>
            </w:r>
          </w:p>
        </w:tc>
        <w:tc>
          <w:tcPr/>
          <w:p>
            <w:pPr>
              <w:pStyle w:val="Compact"/>
            </w:pPr>
            <w:r>
              <w:t xml:space="preserve">The ancestral failure is the warning, not the norm; accountability is genuine; the prophetic word was not silent</w:t>
            </w:r>
          </w:p>
        </w:tc>
      </w:tr>
      <w:tr>
        <w:tc>
          <w:tcPr/>
          <w:p>
            <w:pPr>
              <w:pStyle w:val="Compact"/>
            </w:pPr>
            <w:r>
              <w:t xml:space="preserve">1:5–6</w:t>
            </w:r>
          </w:p>
        </w:tc>
        <w:tc>
          <w:tcPr/>
          <w:p>
            <w:pPr>
              <w:pStyle w:val="Compact"/>
            </w:pPr>
            <w:r>
              <w:t xml:space="preserve">Rhetorical questions: Where are the fathers now? Where are the prophets? But the LORD’s words overtook the fathers — they repented and confessed</w:t>
            </w:r>
          </w:p>
        </w:tc>
        <w:tc>
          <w:tcPr/>
          <w:p>
            <w:pPr>
              <w:pStyle w:val="Compact"/>
            </w:pPr>
            <w:r>
              <w:t xml:space="preserve">The permanence of the prophetic word is the central argument; the fathers eventually acknowledged its truth; Israel is called to act on it before judgment, not after</w:t>
            </w:r>
          </w:p>
        </w:tc>
      </w:tr>
      <w:tr>
        <w:tc>
          <w:tcPr/>
          <w:p>
            <w:pPr>
              <w:pStyle w:val="Compact"/>
            </w:pPr>
            <w:r>
              <w:t xml:space="preserve">1:7</w:t>
            </w:r>
          </w:p>
        </w:tc>
        <w:tc>
          <w:tcPr/>
          <w:p>
            <w:pPr>
              <w:pStyle w:val="Compact"/>
            </w:pPr>
            <w:r>
              <w:t xml:space="preserve">Second superscription — the night visions begin (twenty-fourth day of the eleventh month, three months after 1:1)</w:t>
            </w:r>
          </w:p>
        </w:tc>
        <w:tc>
          <w:tcPr/>
          <w:p>
            <w:pPr>
              <w:pStyle w:val="Compact"/>
            </w:pPr>
            <w:r>
              <w:t xml:space="preserve">Provides chronological precision; all eight visions occur in a single night</w:t>
            </w:r>
          </w:p>
        </w:tc>
      </w:tr>
      <w:tr>
        <w:tc>
          <w:tcPr/>
          <w:p>
            <w:pPr>
              <w:pStyle w:val="Compact"/>
            </w:pPr>
            <w:r>
              <w:t xml:space="preserve">1:8</w:t>
            </w:r>
          </w:p>
        </w:tc>
        <w:tc>
          <w:tcPr/>
          <w:p>
            <w:pPr>
              <w:pStyle w:val="Compact"/>
            </w:pPr>
            <w:r>
              <w:t xml:space="preserve">First vision: a man on a red horse standing among the myrtle trees in the glen; other horses (red, sorrel, white) behind him</w:t>
            </w:r>
          </w:p>
        </w:tc>
        <w:tc>
          <w:tcPr/>
          <w:p>
            <w:pPr>
              <w:pStyle w:val="Compact"/>
            </w:pPr>
            <w:r>
              <w:t xml:space="preserve">The myrtle grove is a sheltered, low-lying location — often read as symbolic of Israel’s current humble state; the man is later identified with the angel of the LORD</w:t>
            </w:r>
          </w:p>
        </w:tc>
      </w:tr>
      <w:tr>
        <w:tc>
          <w:tcPr/>
          <w:p>
            <w:pPr>
              <w:pStyle w:val="Compact"/>
            </w:pPr>
            <w:r>
              <w:t xml:space="preserve">1:9</w:t>
            </w:r>
          </w:p>
        </w:tc>
        <w:tc>
          <w:tcPr/>
          <w:p>
            <w:pPr>
              <w:pStyle w:val="Compact"/>
            </w:pPr>
            <w:r>
              <w:t xml:space="preserve">Zechariah asks what the horses mean; the interpreting angel offers to show him</w:t>
            </w:r>
          </w:p>
        </w:tc>
        <w:tc>
          <w:tcPr/>
          <w:p>
            <w:pPr>
              <w:pStyle w:val="Compact"/>
            </w:pPr>
            <w:r>
              <w:t xml:space="preserve">The mediated vision structure is characteristic of Zechariah; the angel serves as interpreter and intercessor</w:t>
            </w:r>
          </w:p>
        </w:tc>
      </w:tr>
      <w:tr>
        <w:tc>
          <w:tcPr/>
          <w:p>
            <w:pPr>
              <w:pStyle w:val="Compact"/>
            </w:pPr>
            <w:r>
              <w:t xml:space="preserve">1:10–11</w:t>
            </w:r>
          </w:p>
        </w:tc>
        <w:tc>
          <w:tcPr/>
          <w:p>
            <w:pPr>
              <w:pStyle w:val="Compact"/>
            </w:pPr>
            <w:r>
              <w:t xml:space="preserve">The man identifies the riders as those the LORD sent to patrol the earth; they report that the earth is at rest and quiet</w:t>
            </w:r>
          </w:p>
        </w:tc>
        <w:tc>
          <w:tcPr/>
          <w:p>
            <w:pPr>
              <w:pStyle w:val="Compact"/>
            </w:pPr>
            <w:r>
              <w:t xml:space="preserve">The patrol report is the dramatic tension of the vision — while Israel suffers, the nations are undisturbed; the world order appears to favor the oppressors</w:t>
            </w:r>
          </w:p>
        </w:tc>
      </w:tr>
      <w:tr>
        <w:tc>
          <w:tcPr/>
          <w:p>
            <w:pPr>
              <w:pStyle w:val="Compact"/>
            </w:pPr>
            <w:r>
              <w:t xml:space="preserve">1:12</w:t>
            </w:r>
          </w:p>
        </w:tc>
        <w:tc>
          <w:tcPr/>
          <w:p>
            <w:pPr>
              <w:pStyle w:val="Compact"/>
            </w:pPr>
            <w:r>
              <w:t xml:space="preserve">The angel of the LORD intercedes:</w:t>
            </w:r>
            <w:r>
              <w:t xml:space="preserve"> </w:t>
            </w:r>
            <w:r>
              <w:t xml:space="preserve">“O LORD of Hosts, how long will you have no mercy on Jerusalem and the cities of Judah, against which you have been angry these seventy years?”</w:t>
            </w:r>
          </w:p>
        </w:tc>
        <w:tc>
          <w:tcPr/>
          <w:p>
            <w:pPr>
              <w:pStyle w:val="Compact"/>
            </w:pPr>
            <w:r>
              <w:t xml:space="preserve">“How long?”</w:t>
            </w:r>
            <w:r>
              <w:t xml:space="preserve"> </w:t>
            </w:r>
            <w:r>
              <w:t xml:space="preserve">is the language of lament (Ps. 13, Hab. 1); the seventy years points to Jeremiah’s prophecy (Jer. 25:11–12; 29:10); the intercession takes up the community’s pain</w:t>
            </w:r>
          </w:p>
        </w:tc>
      </w:tr>
      <w:tr>
        <w:tc>
          <w:tcPr/>
          <w:p>
            <w:pPr>
              <w:pStyle w:val="Compact"/>
            </w:pPr>
            <w:r>
              <w:t xml:space="preserve">1:13</w:t>
            </w:r>
          </w:p>
        </w:tc>
        <w:tc>
          <w:tcPr/>
          <w:p>
            <w:pPr>
              <w:pStyle w:val="Compact"/>
            </w:pPr>
            <w:r>
              <w:t xml:space="preserve">The LORD responds to the interpreting angel with</w:t>
            </w:r>
            <w:r>
              <w:t xml:space="preserve"> </w:t>
            </w:r>
            <w:r>
              <w:t xml:space="preserve">“comforting and gracious words”</w:t>
            </w:r>
            <w:r>
              <w:t xml:space="preserve"> </w:t>
            </w:r>
            <w:r>
              <w:t xml:space="preserve">— content reported but not yet quoted</w:t>
            </w:r>
          </w:p>
        </w:tc>
        <w:tc>
          <w:tcPr/>
          <w:p>
            <w:pPr>
              <w:pStyle w:val="Compact"/>
            </w:pPr>
            <w:r>
              <w:t xml:space="preserve">The response is characterized before it is stated; God’s character is declared: He responds to the cry with comfort</w:t>
            </w:r>
          </w:p>
        </w:tc>
      </w:tr>
      <w:tr>
        <w:tc>
          <w:tcPr/>
          <w:p>
            <w:pPr>
              <w:pStyle w:val="Compact"/>
            </w:pPr>
            <w:r>
              <w:t xml:space="preserve">1:14–15</w:t>
            </w:r>
          </w:p>
        </w:tc>
        <w:tc>
          <w:tcPr/>
          <w:p>
            <w:pPr>
              <w:pStyle w:val="Compact"/>
            </w:pPr>
            <w:r>
              <w:t xml:space="preserve">The interpreting angel announces: the LORD is</w:t>
            </w:r>
            <w:r>
              <w:t xml:space="preserve"> </w:t>
            </w:r>
            <w:r>
              <w:t xml:space="preserve">“extremely jealous”</w:t>
            </w:r>
            <w:r>
              <w:t xml:space="preserve"> </w:t>
            </w:r>
            <w:r>
              <w:t xml:space="preserve">for Jerusalem and Zion; He is</w:t>
            </w:r>
            <w:r>
              <w:t xml:space="preserve"> </w:t>
            </w:r>
            <w:r>
              <w:t xml:space="preserve">“very angry”</w:t>
            </w:r>
            <w:r>
              <w:t xml:space="preserve"> </w:t>
            </w:r>
            <w:r>
              <w:t xml:space="preserve">with the complacent nations who went too far in afflicting Israel</w:t>
            </w:r>
          </w:p>
        </w:tc>
        <w:tc>
          <w:tcPr/>
          <w:p>
            <w:pPr>
              <w:pStyle w:val="Compact"/>
            </w:pPr>
            <w:r>
              <w:t xml:space="preserve">The nations were instruments of God’s discipline but exceeded their mandate; divine jealousy (qanna’) is covenant love in its most protective, possessive form</w:t>
            </w:r>
          </w:p>
        </w:tc>
      </w:tr>
      <w:tr>
        <w:tc>
          <w:tcPr/>
          <w:p>
            <w:pPr>
              <w:pStyle w:val="Compact"/>
            </w:pPr>
            <w:r>
              <w:t xml:space="preserve">1:16</w:t>
            </w:r>
          </w:p>
        </w:tc>
        <w:tc>
          <w:tcPr/>
          <w:p>
            <w:pPr>
              <w:pStyle w:val="Compact"/>
            </w:pPr>
            <w:r>
              <w:t xml:space="preserve">God declares He will return to Jerusalem with mercy; the temple will be rebuilt (</w:t>
            </w:r>
            <w:r>
              <w:t xml:space="preserve">“the measuring line shall be stretched out over Jerusalem”</w:t>
            </w:r>
            <w:r>
              <w:t xml:space="preserve">)</w:t>
            </w:r>
          </w:p>
        </w:tc>
        <w:tc>
          <w:tcPr/>
          <w:p>
            <w:pPr>
              <w:pStyle w:val="Compact"/>
            </w:pPr>
            <w:r>
              <w:t xml:space="preserve">The measuring line = construction/restoration imagery; temple rebuilding is God’s act, not Israel’s achievement</w:t>
            </w:r>
          </w:p>
        </w:tc>
      </w:tr>
      <w:tr>
        <w:tc>
          <w:tcPr/>
          <w:p>
            <w:pPr>
              <w:pStyle w:val="Compact"/>
            </w:pPr>
            <w:r>
              <w:t xml:space="preserve">1:17</w:t>
            </w:r>
          </w:p>
        </w:tc>
        <w:tc>
          <w:tcPr/>
          <w:p>
            <w:pPr>
              <w:pStyle w:val="Compact"/>
            </w:pPr>
            <w:r>
              <w:t xml:space="preserve">Further declaration: cities of Judah will overflow with prosperity; the LORD will comfort Zion and choose Jerusalem again</w:t>
            </w:r>
          </w:p>
        </w:tc>
        <w:tc>
          <w:tcPr/>
          <w:p>
            <w:pPr>
              <w:pStyle w:val="Compact"/>
            </w:pPr>
            <w:r>
              <w:t xml:space="preserve">“Choose Jerusalem again”</w:t>
            </w:r>
            <w:r>
              <w:t xml:space="preserve"> </w:t>
            </w:r>
            <w:r>
              <w:t xml:space="preserve">is covenant language — the election has not been revoked; comfort and choice are paired</w:t>
            </w:r>
          </w:p>
        </w:tc>
      </w:tr>
      <w:tr>
        <w:tc>
          <w:tcPr/>
          <w:p>
            <w:pPr>
              <w:pStyle w:val="Compact"/>
            </w:pPr>
            <w:r>
              <w:t xml:space="preserve">1:18–19</w:t>
            </w:r>
          </w:p>
        </w:tc>
        <w:tc>
          <w:tcPr/>
          <w:p>
            <w:pPr>
              <w:pStyle w:val="Compact"/>
            </w:pPr>
            <w:r>
              <w:t xml:space="preserve">Second vision: four horns; the angel interprets them as the horns that scattered Judah, Israel, and Jerusalem</w:t>
            </w:r>
          </w:p>
        </w:tc>
        <w:tc>
          <w:tcPr/>
          <w:p>
            <w:pPr>
              <w:pStyle w:val="Compact"/>
            </w:pPr>
            <w:r>
              <w:t xml:space="preserve">“Four”</w:t>
            </w:r>
            <w:r>
              <w:t xml:space="preserve"> </w:t>
            </w:r>
            <w:r>
              <w:t xml:space="preserve">= completeness; the full scope of national oppression is in view</w:t>
            </w:r>
          </w:p>
        </w:tc>
      </w:tr>
      <w:tr>
        <w:tc>
          <w:tcPr/>
          <w:p>
            <w:pPr>
              <w:pStyle w:val="Compact"/>
            </w:pPr>
            <w:r>
              <w:t xml:space="preserve">1:20–21</w:t>
            </w:r>
          </w:p>
        </w:tc>
        <w:tc>
          <w:tcPr/>
          <w:p>
            <w:pPr>
              <w:pStyle w:val="Compact"/>
            </w:pPr>
            <w:r>
              <w:t xml:space="preserve">Four craftsmen appear; their purpose is to terrify and throw down the horns of the nations who lifted up their horns against Judah</w:t>
            </w:r>
          </w:p>
        </w:tc>
        <w:tc>
          <w:tcPr/>
          <w:p>
            <w:pPr>
              <w:pStyle w:val="Compact"/>
            </w:pPr>
            <w:r>
              <w:t xml:space="preserve">God’s judgment against the oppressors is equally comprehensive; the craftsmen match and exceed the horns — divine response is proportionate and decisive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1:1–6</w:t>
            </w:r>
          </w:p>
        </w:tc>
        <w:tc>
          <w:tcPr/>
          <w:p>
            <w:pPr>
              <w:pStyle w:val="Compact"/>
            </w:pPr>
            <w:r>
              <w:t xml:space="preserve">The Call to Return: Learn From Your Fathers’ Failure</w:t>
            </w:r>
          </w:p>
        </w:tc>
      </w:tr>
      <w:tr>
        <w:tc>
          <w:tcPr/>
          <w:p>
            <w:pPr>
              <w:pStyle w:val="Compact"/>
            </w:pPr>
            <w:r>
              <w:t xml:space="preserve">2</w:t>
            </w:r>
          </w:p>
        </w:tc>
        <w:tc>
          <w:tcPr/>
          <w:p>
            <w:pPr>
              <w:pStyle w:val="Compact"/>
            </w:pPr>
            <w:r>
              <w:t xml:space="preserve">1:7–13</w:t>
            </w:r>
          </w:p>
        </w:tc>
        <w:tc>
          <w:tcPr/>
          <w:p>
            <w:pPr>
              <w:pStyle w:val="Compact"/>
            </w:pPr>
            <w:r>
              <w:t xml:space="preserve">The First Vision: The Patrol Report and the Intercession</w:t>
            </w:r>
          </w:p>
        </w:tc>
      </w:tr>
      <w:tr>
        <w:tc>
          <w:tcPr/>
          <w:p>
            <w:pPr>
              <w:pStyle w:val="Compact"/>
            </w:pPr>
            <w:r>
              <w:t xml:space="preserve">3</w:t>
            </w:r>
          </w:p>
        </w:tc>
        <w:tc>
          <w:tcPr/>
          <w:p>
            <w:pPr>
              <w:pStyle w:val="Compact"/>
            </w:pPr>
            <w:r>
              <w:t xml:space="preserve">1:14–17</w:t>
            </w:r>
          </w:p>
        </w:tc>
        <w:tc>
          <w:tcPr/>
          <w:p>
            <w:pPr>
              <w:pStyle w:val="Compact"/>
            </w:pPr>
            <w:r>
              <w:t xml:space="preserve">The Divine Response: Jealous Love and Certain Restoration</w:t>
            </w:r>
          </w:p>
        </w:tc>
      </w:tr>
      <w:tr>
        <w:tc>
          <w:tcPr/>
          <w:p>
            <w:pPr>
              <w:pStyle w:val="Compact"/>
            </w:pPr>
            <w:r>
              <w:t xml:space="preserve">4</w:t>
            </w:r>
          </w:p>
        </w:tc>
        <w:tc>
          <w:tcPr/>
          <w:p>
            <w:pPr>
              <w:pStyle w:val="Compact"/>
            </w:pPr>
            <w:r>
              <w:t xml:space="preserve">1:18–21</w:t>
            </w:r>
          </w:p>
        </w:tc>
        <w:tc>
          <w:tcPr/>
          <w:p>
            <w:pPr>
              <w:pStyle w:val="Compact"/>
            </w:pPr>
            <w:r>
              <w:t xml:space="preserve">The Second Vision: The Horns Scattered — Oppressors Will Fall</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LORD’s jealous love for Jerusalem remains active — restoration is certain, return to Him now.</w:t>
      </w:r>
    </w:p>
    <w:p>
      <w:pPr>
        <w:pStyle w:val="BodyText"/>
      </w:pPr>
      <w:r>
        <w:rPr>
          <w:b/>
          <w:bCs/>
        </w:rPr>
        <w:t xml:space="preserve">Primary Claim:</w:t>
      </w:r>
      <w:r>
        <w:t xml:space="preserve"> </w:t>
      </w:r>
      <w:r>
        <w:t xml:space="preserve">The God who scattered Israel by His own just word is the same God who now burns with jealous love for Jerusalem — and He is calling His people out of their ancestors’ failure and into expectant covenant return, because His purposes for restoration cannot be stopped.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whether you are repeating the pattern of the ancestors who</w:t>
      </w:r>
      <w:r>
        <w:rPr>
          <w:b/>
          <w:bCs/>
        </w:rPr>
        <w:t xml:space="preserve"> </w:t>
      </w:r>
      <w:r>
        <w:rPr>
          <w:b/>
          <w:bCs/>
        </w:rPr>
        <w:t xml:space="preserve">“did not hear or heed.”</w:t>
      </w:r>
      <w:r>
        <w:rPr>
          <w:b/>
          <w:bCs/>
        </w:rPr>
        <w:t xml:space="preserve"> </w:t>
      </w:r>
      <w:r>
        <w:rPr>
          <w:b/>
          <w:bCs/>
        </w:rPr>
        <w:t xml:space="preserve">(Mind/Belief)</w:t>
      </w:r>
      <w:r>
        <w:t xml:space="preserve"> </w:t>
      </w:r>
      <w:r>
        <w:t xml:space="preserve">The ancestors were not without warning — they had the prophets, they had the word, and they still did not turn (1:4). The postexilic community is addressed by God precisely as the descendants of those who refused and as people who now have visible proof of what that refusal costs. Ask yourself honestly: am I treating God’s word as an urgent summons requiring a response, or as background noise I have grown comfortable ignoring? The text does not allow the comfortable middle — it places the reader at a fork between</w:t>
      </w:r>
      <w:r>
        <w:t xml:space="preserve"> </w:t>
      </w:r>
      <w:r>
        <w:t xml:space="preserve">“those who did not hear”</w:t>
      </w:r>
      <w:r>
        <w:t xml:space="preserve"> </w:t>
      </w:r>
      <w:r>
        <w:t xml:space="preserve">and those who now hear and return. Do not assume that because you have returned from exile (or from some equivalent personal or spiritual wilderness) the deeper return has automatically happened.</w:t>
      </w:r>
    </w:p>
    <w:p>
      <w:pPr>
        <w:pStyle w:val="BodyText"/>
      </w:pPr>
      <w:r>
        <w:rPr>
          <w:b/>
          <w:bCs/>
        </w:rPr>
        <w:t xml:space="preserve">2. Stop interpreting God’s apparent silence as God’s abandonment. (Mind/Belief)</w:t>
      </w:r>
      <w:r>
        <w:t xml:space="preserve"> </w:t>
      </w:r>
      <w:r>
        <w:t xml:space="preserve">The patrol report in 1:11 reveals a theologically disorienting reality: the earth is at rest and the nations are at ease while the people of God are still in distress. It looks like God is not paying attention — or worse, has accepted the world order as satisfactory. But the vision does not end with the patrol report. The LORD’s response is</w:t>
      </w:r>
      <w:r>
        <w:t xml:space="preserve"> </w:t>
      </w:r>
      <w:r>
        <w:t xml:space="preserve">“comforting and gracious words”</w:t>
      </w:r>
      <w:r>
        <w:t xml:space="preserve"> </w:t>
      </w:r>
      <w:r>
        <w:t xml:space="preserve">(1:13), followed by a declaration that He is</w:t>
      </w:r>
      <w:r>
        <w:t xml:space="preserve"> </w:t>
      </w:r>
      <w:r>
        <w:rPr>
          <w:i/>
          <w:iCs/>
        </w:rPr>
        <w:t xml:space="preserve">extremely</w:t>
      </w:r>
      <w:r>
        <w:t xml:space="preserve"> </w:t>
      </w:r>
      <w:r>
        <w:t xml:space="preserve">jealous for Jerusalem (1:14). The silence was not indifference. The stillness was not approval. The God who sees the whole earth is not neutral about what He sees. Reframe your theology of God’s silence: the absence of visible divine action is not evidence of divine indifference; it is an invitation to prophetic intercession and expectant covenant trust.</w:t>
      </w:r>
    </w:p>
    <w:p>
      <w:pPr>
        <w:pStyle w:val="BodyText"/>
      </w:pPr>
      <w:r>
        <w:rPr>
          <w:b/>
          <w:bCs/>
        </w:rPr>
        <w:t xml:space="preserve">3. Let the permanence of God’s word — not the comfort of your circumstances — anchor your hope. (Affections/Worship)</w:t>
      </w:r>
      <w:r>
        <w:t xml:space="preserve"> </w:t>
      </w:r>
      <w:r>
        <w:t xml:space="preserve">The argument of 1:5–6 is remarkable:</w:t>
      </w:r>
      <w:r>
        <w:t xml:space="preserve"> </w:t>
      </w:r>
      <w:r>
        <w:t xml:space="preserve">“Where are your fathers? And the prophets, do they live forever?”</w:t>
      </w:r>
      <w:r>
        <w:t xml:space="preserve"> </w:t>
      </w:r>
      <w:r>
        <w:t xml:space="preserve">Both are gone. But the word of the LORD overtook the fathers and proved true. The prophetic word outlasted the people who delivered it and the people who refused it. This should produce a deep realignment of what you love and trust. We naturally anchor our hope in conditions — the temple is being rebuilt, the community is growing, the circumstances are improving. Zechariah anchors hope in the word of the LORD, which outlasts conditions entirely. Cultivate a worship that rests in the indestructibility of God’s declared purposes, not in the apparent trajectory of your current situation.</w:t>
      </w:r>
    </w:p>
    <w:p>
      <w:pPr>
        <w:pStyle w:val="BodyText"/>
      </w:pPr>
      <w:r>
        <w:rPr>
          <w:b/>
          <w:bCs/>
        </w:rPr>
        <w:t xml:space="preserve">4. Bring your</w:t>
      </w:r>
      <w:r>
        <w:rPr>
          <w:b/>
          <w:bCs/>
        </w:rPr>
        <w:t xml:space="preserve"> </w:t>
      </w:r>
      <w:r>
        <w:rPr>
          <w:b/>
          <w:bCs/>
        </w:rPr>
        <w:t xml:space="preserve">“how long?”</w:t>
      </w:r>
      <w:r>
        <w:rPr>
          <w:b/>
          <w:bCs/>
        </w:rPr>
        <w:t xml:space="preserve"> </w:t>
      </w:r>
      <w:r>
        <w:rPr>
          <w:b/>
          <w:bCs/>
        </w:rPr>
        <w:t xml:space="preserve">honestly before God rather than suppressing it. (Affections/Worship)</w:t>
      </w:r>
      <w:r>
        <w:t xml:space="preserve"> </w:t>
      </w:r>
      <w:r>
        <w:t xml:space="preserve">The angel of the LORD does not rebuke the community’s sense of prolonged suffering — he takes it up as an intercession (1:12). The</w:t>
      </w:r>
      <w:r>
        <w:t xml:space="preserve"> </w:t>
      </w:r>
      <w:r>
        <w:t xml:space="preserve">“how long?”</w:t>
      </w:r>
      <w:r>
        <w:t xml:space="preserve"> </w:t>
      </w:r>
      <w:r>
        <w:t xml:space="preserve">is not a failure of faith; it is the language of faith that takes covenant promise seriously enough to notice when visible reality does not match it. If you are sitting in a season where the world seems at ease and you are in distress — where the ungodly seem undisturbed and you are struggling to see God’s hand — do not suppress that dissonance. Name it. Bring it to the LORD of Hosts. The response to that intercession in this chapter is not a rebuke but</w:t>
      </w:r>
      <w:r>
        <w:t xml:space="preserve"> </w:t>
      </w:r>
      <w:r>
        <w:t xml:space="preserve">“comforting and gracious words”</w:t>
      </w:r>
      <w:r>
        <w:t xml:space="preserve"> </w:t>
      </w:r>
      <w:r>
        <w:t xml:space="preserve">(1:13). God is not offended by your lament; He answers it.</w:t>
      </w:r>
    </w:p>
    <w:p>
      <w:pPr>
        <w:pStyle w:val="BodyText"/>
      </w:pPr>
      <w:r>
        <w:rPr>
          <w:b/>
          <w:bCs/>
        </w:rPr>
        <w:t xml:space="preserve">5. Act now — before judgment vindicates the word rather than after it. (Will/Behavior)</w:t>
      </w:r>
      <w:r>
        <w:t xml:space="preserve"> </w:t>
      </w:r>
      <w:r>
        <w:t xml:space="preserve">The most sobering note in the chapter is tucked into 1:5–6: the fathers did eventually acknowledge that the prophetic word had overtaken them (</w:t>
      </w:r>
      <w:r>
        <w:t xml:space="preserve">“they repented and said,</w:t>
      </w:r>
      <w:r>
        <w:t xml:space="preserve"> </w:t>
      </w:r>
      <w:r>
        <w:t xml:space="preserve">‘As the LORD of Hosts purposed to deal with us for our ways and deeds, so has he dealt with us’</w:t>
      </w:r>
      <w:r>
        <w:t xml:space="preserve">”</w:t>
      </w:r>
      <w:r>
        <w:t xml:space="preserve">). They confessed — in exile. After the judgment arrived. The opportunity before Zechariah’s community — and before the reader — is to return</w:t>
      </w:r>
      <w:r>
        <w:t xml:space="preserve"> </w:t>
      </w:r>
      <w:r>
        <w:rPr>
          <w:i/>
          <w:iCs/>
        </w:rPr>
        <w:t xml:space="preserve">now</w:t>
      </w:r>
      <w:r>
        <w:t xml:space="preserve">, while the invitation is open and the restoration is being promised. Do not wait for circumstances to make your return to God the only remaining option. Do not be the person who finally agrees that the word of the LORD is true after it has cost you everything it warned you it would cost. Return today.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Zechariah 1 presents the LORD as simultaneously just and compassionate, sovereign and relationally engaged — not as a contradiction but as a unified theological portrait. His anger at the fathers (1:2) and His anger at the complacent nations (1:15) are both expressions of the same holy character; He punishes covenant-breaking and He punishes those who exploit His covenant people beyond the measure He authorized. His jealousy (1:14) is not possessive insecurity but the covenant love of a God who has bound Himself to a people by oath and will not be indifferent to their suffering or their oppressors’ ease. The chapter also teaches the permanence and indestructibility of the prophetic word (1:5–6): it is not dependent on the life of the prophet or the receptiveness of the generation — it outlasts both and accomplishes its purpose. This anchors the entire framework of prophetic promise on which the restoration announced in 1:16–17 depends.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Zechariah 1 powerfully displays the Reformed understanding of God’s sovereign grace as the ground of restoration. The community is called to return (1:3), but the return is summoned within a context where God has already declared His jealous love, His anger at the nations, and His intention to restore — before any human response is described. This sequence reflects the Reformed insistence that divine grace precedes and enables covenant response; the command does not assume unaided human capacity but assumes the same God who commands is the one who enables. The chapter also grounds the doctrine of covenant perseverance: the election of Jerusalem stands (1:17 —</w:t>
      </w:r>
      <w:r>
        <w:t xml:space="preserve"> </w:t>
      </w:r>
      <w:r>
        <w:t xml:space="preserve">“He will again choose Jerusalem”</w:t>
      </w:r>
      <w:r>
        <w:t xml:space="preserve">), the oppressors are overturned (1:20–21), and the temple will be rebuilt (1:16) — not because Israel has merited these things but because the LORD of Hosts has purposed them. The conditional frame of 1:3 is thus embedded within an unconditional covenant structure, which is precisely how the Reformed tradition reads the relationship between human responsibility and divine sovereignty throughout Scripture.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absent, indifferent, or finished with you. His apparent silence is not His withdrawal — it is the space in which He is calling you to return to Him before judgment rather than after it. He is jealous for His people with a fire the nations will eventually discover to their terror, and He is calling you today to do what your ancestors refused: hear the word, return with your whole heart, and trust His declared purposes over your visible circumstances. Stop living as though the patrol report is the last word — it isn’t. God’s comforting and gracious words are.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1:3 as a simple self-help principle.</w:t>
      </w:r>
      <w:r>
        <w:t xml:space="preserve"> </w:t>
      </w:r>
      <w:r>
        <w:t xml:space="preserve">“Return to me and I will return to you”</w:t>
      </w:r>
      <w:r>
        <w:t xml:space="preserve"> </w:t>
      </w:r>
      <w:r>
        <w:t xml:space="preserve">is frequently quoted as though it were a generic motivational maxim about spiritual effort — as though the sermon’s job is to motivate people to try harder spiritually, and this verse provides the incentive. This misses the covenant weight entirely. The summons is from the LORD of Hosts — the sovereign commander of cosmic armies — addressed to a community living in the aftermath of a nationally devastating exile that their ancestors’ disobedience caused. The stakes, the identity of the speaker, and the historical context are all load-bearing. Preach it as a sovereign call from a covenant God, not as a self-improvement suggestion.</w:t>
      </w:r>
    </w:p>
    <w:p>
      <w:pPr>
        <w:numPr>
          <w:ilvl w:val="0"/>
          <w:numId w:val="1002"/>
        </w:numPr>
      </w:pPr>
      <w:r>
        <w:rPr>
          <w:b/>
          <w:bCs/>
        </w:rPr>
        <w:t xml:space="preserve">Skipping the ancestors’ failure and going straight to the comfort.</w:t>
      </w:r>
      <w:r>
        <w:t xml:space="preserve"> </w:t>
      </w:r>
      <w:r>
        <w:t xml:space="preserve">It is tempting to move quickly from 1:2–6 to 1:14–17 because the comfort is more appealing than the warning. But the warning is what gives the comfort its force. The community is explicitly told: your ancestors heard this and didn’t return — until it was too late. The whole point of 1:5–6 is that the word eventually overtook them. The pastoral urgency of the chapter depends on taking the negative example seriously. Preachers who skip to comfort produce congregations who are never moved to actual return.</w:t>
      </w:r>
    </w:p>
    <w:p>
      <w:pPr>
        <w:numPr>
          <w:ilvl w:val="0"/>
          <w:numId w:val="1002"/>
        </w:numPr>
      </w:pPr>
      <w:r>
        <w:rPr>
          <w:b/>
          <w:bCs/>
        </w:rPr>
        <w:t xml:space="preserve">Reducing the night vision to a curiosity or an apocalyptic puzzle.</w:t>
      </w:r>
      <w:r>
        <w:t xml:space="preserve"> </w:t>
      </w:r>
      <w:r>
        <w:t xml:space="preserve">The horses, the patrol, the myrtle grove, the four horns, and the four craftsmen can easily become the center of the sermon as preachers try to</w:t>
      </w:r>
      <w:r>
        <w:t xml:space="preserve"> </w:t>
      </w:r>
      <w:r>
        <w:t xml:space="preserve">“solve”</w:t>
      </w:r>
      <w:r>
        <w:t xml:space="preserve"> </w:t>
      </w:r>
      <w:r>
        <w:t xml:space="preserve">the symbolic imagery. This is an interpretive inversion — the symbols exist to serve the theological claim (God is jealous for Jerusalem, He is angry at the nations, restoration is coming), not to generate a prophetic timetable. If the congregation leaves having learned what the red horse probably represents but not having encountered God’s jealous love, the sermon has failed.</w:t>
      </w:r>
    </w:p>
    <w:p>
      <w:pPr>
        <w:numPr>
          <w:ilvl w:val="0"/>
          <w:numId w:val="1002"/>
        </w:numPr>
      </w:pPr>
      <w:r>
        <w:rPr>
          <w:b/>
          <w:bCs/>
        </w:rPr>
        <w:t xml:space="preserve">Missing the</w:t>
      </w:r>
      <w:r>
        <w:rPr>
          <w:b/>
          <w:bCs/>
        </w:rPr>
        <w:t xml:space="preserve"> </w:t>
      </w:r>
      <w:r>
        <w:rPr>
          <w:b/>
          <w:bCs/>
        </w:rPr>
        <w:t xml:space="preserve">“how long?”</w:t>
      </w:r>
      <w:r>
        <w:rPr>
          <w:b/>
          <w:bCs/>
        </w:rPr>
        <w:t xml:space="preserve"> </w:t>
      </w:r>
      <w:r>
        <w:rPr>
          <w:b/>
          <w:bCs/>
        </w:rPr>
        <w:t xml:space="preserve">as a legitimate theological category.</w:t>
      </w:r>
      <w:r>
        <w:t xml:space="preserve"> </w:t>
      </w:r>
      <w:r>
        <w:t xml:space="preserve">The angel of the LORD’s intercession in 1:12 is sometimes handled awkwardly because it implies God has been slow to act in a way the angel finds grievous. Preachers should resist the urge to immediately explain it away or harmonize it into a smooth theodicy. The</w:t>
      </w:r>
      <w:r>
        <w:t xml:space="preserve"> </w:t>
      </w:r>
      <w:r>
        <w:t xml:space="preserve">“how long?”</w:t>
      </w:r>
      <w:r>
        <w:t xml:space="preserve"> </w:t>
      </w:r>
      <w:r>
        <w:t xml:space="preserve">is the honest cry of covenant faith confronting real suffering — it is the language of lament (Psalm 13, Habakkuk 1) and it is taken up into intercession here. God does not rebuke it; He answers it with comforting words. Preachers who are uncomfortable with lament should spend time in this verse before deciding to skip past it.</w:t>
      </w:r>
    </w:p>
    <w:p>
      <w:pPr>
        <w:numPr>
          <w:ilvl w:val="0"/>
          <w:numId w:val="1002"/>
        </w:numPr>
      </w:pPr>
      <w:r>
        <w:rPr>
          <w:b/>
          <w:bCs/>
        </w:rPr>
        <w:t xml:space="preserve">Presenting the restoration promises as automatic without the repentance call.</w:t>
      </w:r>
      <w:r>
        <w:t xml:space="preserve"> </w:t>
      </w:r>
      <w:r>
        <w:t xml:space="preserve">Zechariah 1 is not a straightforward</w:t>
      </w:r>
      <w:r>
        <w:t xml:space="preserve"> </w:t>
      </w:r>
      <w:r>
        <w:t xml:space="preserve">“God will restore everything”</w:t>
      </w:r>
      <w:r>
        <w:t xml:space="preserve"> </w:t>
      </w:r>
      <w:r>
        <w:t xml:space="preserve">sermon. The restoration promises (1:16–17) are declared by God, but they are delivered in a context where the community is being called to active return (1:3) and warned against repeating the ancestors’ pattern (1:4). A congregation that hears only the comfort of 1:16–17 without the urgency of 1:3–6 will receive a distorted message — one that encourages passive waiting rather than active return. The comfort is real, but it is addressed to people who are returning, not to people who are merely waiting.</w:t>
      </w:r>
    </w:p>
    <w:p>
      <w:pPr>
        <w:numPr>
          <w:ilvl w:val="0"/>
          <w:numId w:val="1002"/>
        </w:numPr>
      </w:pPr>
      <w:r>
        <w:rPr>
          <w:b/>
          <w:bCs/>
        </w:rPr>
        <w:t xml:space="preserve">Failing to connect the chapter to Christ as the ultimate fulfillment of</w:t>
      </w:r>
      <w:r>
        <w:rPr>
          <w:b/>
          <w:bCs/>
        </w:rPr>
        <w:t xml:space="preserve"> </w:t>
      </w:r>
      <w:r>
        <w:rPr>
          <w:b/>
          <w:bCs/>
        </w:rPr>
        <w:t xml:space="preserve">“choose Jerusalem again.”</w:t>
      </w:r>
      <w:r>
        <w:t xml:space="preserve"> </w:t>
      </w:r>
      <w:r>
        <w:t xml:space="preserve">The promise that God will</w:t>
      </w:r>
      <w:r>
        <w:t xml:space="preserve"> </w:t>
      </w:r>
      <w:r>
        <w:t xml:space="preserve">“again choose Jerusalem”</w:t>
      </w:r>
      <w:r>
        <w:t xml:space="preserve"> </w:t>
      </w:r>
      <w:r>
        <w:t xml:space="preserve">(1:17) and rebuild His dwelling (1:16) reaches its typological fulfillment not merely in the Second Temple’s reconstruction but in the incarnation — the Word dwelling among His people (John 1:14) — and its eschatological fulfillment in the New Jerusalem (Revelation 21:2). A Reformed exposition that ends with the historical rebuilding of the temple has stopped the redemptive-historical trajectory too early. The jealous love of God for His people, the overthrow of oppressive powers, and the choosing of His dwelling-place all find their fullest expression in Christ and in the consummation He is bringing. Zechariah 1 should leave the congregation looking forward, not just backward.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2026-07-14T21:06:56Z</dcterms:created>
  <dcterms:modified xsi:type="dcterms:W3CDTF">2026-07-14T21:06:56Z</dcterms:modified>
</cp:coreProperties>
</file>

<file path=docProps/custom.xml><?xml version="1.0" encoding="utf-8"?>
<Properties xmlns="http://schemas.openxmlformats.org/officeDocument/2006/custom-properties" xmlns:vt="http://schemas.openxmlformats.org/officeDocument/2006/docPropsVTypes"/>
</file>